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FF0000"/>
          <w:w w:val="85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w w:val="85"/>
          <w:sz w:val="44"/>
          <w:szCs w:val="44"/>
          <w:u w:val="single"/>
        </w:rPr>
        <w:t xml:space="preserve">  </w:t>
      </w:r>
      <w:r>
        <w:rPr>
          <w:rFonts w:hint="eastAsia" w:ascii="方正小标宋简体" w:eastAsia="方正小标宋简体"/>
          <w:color w:val="000000"/>
          <w:w w:val="85"/>
          <w:sz w:val="44"/>
          <w:szCs w:val="44"/>
          <w:u w:val="single"/>
          <w:lang w:val="en-US" w:eastAsia="zh-CN"/>
        </w:rPr>
        <w:t>医学影像学</w:t>
      </w:r>
      <w:r>
        <w:rPr>
          <w:rFonts w:hint="eastAsia" w:ascii="方正小标宋简体" w:eastAsia="方正小标宋简体"/>
          <w:color w:val="000000"/>
          <w:w w:val="85"/>
          <w:sz w:val="44"/>
          <w:szCs w:val="44"/>
          <w:u w:val="single"/>
        </w:rPr>
        <w:t xml:space="preserve">专业 </w:t>
      </w:r>
      <w:r>
        <w:rPr>
          <w:rFonts w:hint="eastAsia" w:ascii="方正小标宋简体" w:eastAsia="方正小标宋简体"/>
          <w:color w:val="000000"/>
          <w:w w:val="85"/>
          <w:sz w:val="44"/>
          <w:szCs w:val="44"/>
        </w:rPr>
        <w:t>毕业实习表现考核评分表</w:t>
      </w:r>
      <w:r>
        <w:rPr>
          <w:rFonts w:hint="eastAsia" w:ascii="方正小标宋简体" w:eastAsia="方正小标宋简体"/>
          <w:color w:val="FF0000"/>
          <w:w w:val="85"/>
          <w:sz w:val="44"/>
          <w:szCs w:val="44"/>
        </w:rPr>
        <w:t>（临床实习）</w:t>
      </w:r>
    </w:p>
    <w:p>
      <w:pPr>
        <w:spacing w:beforeLines="50" w:afterLines="50" w:line="240" w:lineRule="exact"/>
        <w:ind w:left="0" w:firstLine="705" w:firstLineChars="235"/>
        <w:rPr>
          <w:rFonts w:asci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实习医院：             科室：             实习时间：    年    月    日至    年    月    日</w:t>
      </w:r>
    </w:p>
    <w:tbl>
      <w:tblPr>
        <w:tblStyle w:val="4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546"/>
        <w:gridCol w:w="998"/>
        <w:gridCol w:w="1043"/>
        <w:gridCol w:w="990"/>
        <w:gridCol w:w="985"/>
        <w:gridCol w:w="1173"/>
        <w:gridCol w:w="1091"/>
        <w:gridCol w:w="1004"/>
        <w:gridCol w:w="1008"/>
        <w:gridCol w:w="960"/>
        <w:gridCol w:w="690"/>
        <w:gridCol w:w="650"/>
        <w:gridCol w:w="740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40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学号</w:t>
            </w:r>
          </w:p>
        </w:tc>
        <w:tc>
          <w:tcPr>
            <w:tcW w:w="15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姓名</w:t>
            </w:r>
          </w:p>
        </w:tc>
        <w:tc>
          <w:tcPr>
            <w:tcW w:w="3031" w:type="dxa"/>
            <w:gridSpan w:val="3"/>
            <w:vAlign w:val="center"/>
          </w:tcPr>
          <w:p>
            <w:pPr>
              <w:spacing w:line="360" w:lineRule="exact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住院病历质量</w:t>
            </w:r>
          </w:p>
          <w:p>
            <w:pPr>
              <w:spacing w:line="360" w:lineRule="exact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（</w:t>
            </w:r>
            <w:r>
              <w:rPr>
                <w:rFonts w:ascii="黑体" w:hAnsi="黑体" w:eastAsia="黑体"/>
                <w:color w:val="000000"/>
                <w:sz w:val="22"/>
                <w:szCs w:val="28"/>
              </w:rPr>
              <w:t>30%</w:t>
            </w: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）</w:t>
            </w:r>
          </w:p>
        </w:tc>
        <w:tc>
          <w:tcPr>
            <w:tcW w:w="3249" w:type="dxa"/>
            <w:gridSpan w:val="3"/>
            <w:vAlign w:val="center"/>
          </w:tcPr>
          <w:p>
            <w:pPr>
              <w:spacing w:line="360" w:lineRule="exact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诊疗操作技术</w:t>
            </w:r>
          </w:p>
          <w:p>
            <w:pPr>
              <w:spacing w:line="360" w:lineRule="exact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（含无菌及手术操作）（</w:t>
            </w:r>
            <w:r>
              <w:rPr>
                <w:rFonts w:ascii="黑体" w:hAnsi="黑体" w:eastAsia="黑体"/>
                <w:color w:val="000000"/>
                <w:sz w:val="22"/>
                <w:szCs w:val="28"/>
              </w:rPr>
              <w:t>20%</w:t>
            </w: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）</w:t>
            </w:r>
          </w:p>
        </w:tc>
        <w:tc>
          <w:tcPr>
            <w:tcW w:w="2972" w:type="dxa"/>
            <w:gridSpan w:val="3"/>
            <w:vAlign w:val="center"/>
          </w:tcPr>
          <w:p>
            <w:pPr>
              <w:spacing w:line="360" w:lineRule="exact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报告病历、临床分析、对提问的问答（</w:t>
            </w:r>
            <w:r>
              <w:rPr>
                <w:rFonts w:ascii="黑体" w:hAnsi="黑体" w:eastAsia="黑体"/>
                <w:color w:val="000000"/>
                <w:sz w:val="22"/>
                <w:szCs w:val="28"/>
              </w:rPr>
              <w:t>20%</w:t>
            </w: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）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spacing w:line="360" w:lineRule="exact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医德医风</w:t>
            </w:r>
          </w:p>
        </w:tc>
        <w:tc>
          <w:tcPr>
            <w:tcW w:w="1024" w:type="dxa"/>
            <w:vMerge w:val="restart"/>
          </w:tcPr>
          <w:p>
            <w:pPr>
              <w:spacing w:line="400" w:lineRule="exact"/>
              <w:ind w:left="0"/>
              <w:rPr>
                <w:rFonts w:ascii="黑体" w:hAnsi="黑体" w:eastAsia="黑体"/>
                <w:color w:val="000000"/>
                <w:sz w:val="22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合计</w:t>
            </w:r>
          </w:p>
          <w:p>
            <w:pPr>
              <w:spacing w:line="400" w:lineRule="exact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ascii="黑体" w:hAnsi="黑体" w:eastAsia="黑体"/>
                <w:color w:val="000000"/>
                <w:sz w:val="22"/>
                <w:szCs w:val="28"/>
              </w:rPr>
              <w:t>(70</w:t>
            </w: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分</w:t>
            </w:r>
            <w:r>
              <w:rPr>
                <w:rFonts w:ascii="黑体" w:hAnsi="黑体" w:eastAsia="黑体"/>
                <w:color w:val="000000"/>
                <w:sz w:val="22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08" w:type="dxa"/>
            <w:vMerge w:val="continue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</w:p>
        </w:tc>
        <w:tc>
          <w:tcPr>
            <w:tcW w:w="15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好</w:t>
            </w:r>
          </w:p>
        </w:tc>
        <w:tc>
          <w:tcPr>
            <w:tcW w:w="104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中</w:t>
            </w: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差</w:t>
            </w:r>
          </w:p>
        </w:tc>
        <w:tc>
          <w:tcPr>
            <w:tcW w:w="98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好</w:t>
            </w:r>
          </w:p>
        </w:tc>
        <w:tc>
          <w:tcPr>
            <w:tcW w:w="117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中</w:t>
            </w:r>
          </w:p>
        </w:tc>
        <w:tc>
          <w:tcPr>
            <w:tcW w:w="109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差</w:t>
            </w:r>
          </w:p>
        </w:tc>
        <w:tc>
          <w:tcPr>
            <w:tcW w:w="100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好</w:t>
            </w:r>
          </w:p>
        </w:tc>
        <w:tc>
          <w:tcPr>
            <w:tcW w:w="100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中</w:t>
            </w:r>
          </w:p>
        </w:tc>
        <w:tc>
          <w:tcPr>
            <w:tcW w:w="96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差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好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中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差</w:t>
            </w:r>
          </w:p>
        </w:tc>
        <w:tc>
          <w:tcPr>
            <w:tcW w:w="1024" w:type="dxa"/>
            <w:vMerge w:val="continue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08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</w:p>
        </w:tc>
        <w:tc>
          <w:tcPr>
            <w:tcW w:w="15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ascii="黑体" w:hAnsi="黑体" w:eastAsia="黑体"/>
                <w:color w:val="000000"/>
                <w:sz w:val="22"/>
                <w:szCs w:val="28"/>
              </w:rPr>
              <w:t>27-30</w:t>
            </w:r>
          </w:p>
        </w:tc>
        <w:tc>
          <w:tcPr>
            <w:tcW w:w="104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ascii="黑体" w:hAnsi="黑体" w:eastAsia="黑体"/>
                <w:color w:val="000000"/>
                <w:sz w:val="22"/>
                <w:szCs w:val="28"/>
              </w:rPr>
              <w:t>18-26</w:t>
            </w:r>
          </w:p>
        </w:tc>
        <w:tc>
          <w:tcPr>
            <w:tcW w:w="99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≤</w:t>
            </w:r>
            <w:r>
              <w:rPr>
                <w:rFonts w:ascii="黑体" w:hAnsi="黑体" w:eastAsia="黑体"/>
                <w:color w:val="000000"/>
                <w:sz w:val="22"/>
                <w:szCs w:val="28"/>
              </w:rPr>
              <w:t>17</w:t>
            </w:r>
          </w:p>
        </w:tc>
        <w:tc>
          <w:tcPr>
            <w:tcW w:w="98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ascii="黑体" w:hAnsi="黑体" w:eastAsia="黑体"/>
                <w:color w:val="000000"/>
                <w:sz w:val="22"/>
                <w:szCs w:val="28"/>
              </w:rPr>
              <w:t>18-20</w:t>
            </w:r>
          </w:p>
        </w:tc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ascii="黑体" w:hAnsi="黑体" w:eastAsia="黑体"/>
                <w:color w:val="000000"/>
                <w:sz w:val="22"/>
                <w:szCs w:val="28"/>
              </w:rPr>
              <w:t>12-17</w:t>
            </w:r>
          </w:p>
        </w:tc>
        <w:tc>
          <w:tcPr>
            <w:tcW w:w="109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≤</w:t>
            </w:r>
            <w:r>
              <w:rPr>
                <w:rFonts w:ascii="黑体" w:hAnsi="黑体" w:eastAsia="黑体"/>
                <w:color w:val="000000"/>
                <w:sz w:val="22"/>
                <w:szCs w:val="28"/>
              </w:rPr>
              <w:t>11</w:t>
            </w: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ascii="黑体" w:hAnsi="黑体" w:eastAsia="黑体"/>
                <w:color w:val="000000"/>
                <w:sz w:val="22"/>
                <w:szCs w:val="28"/>
              </w:rPr>
              <w:t>18-20</w:t>
            </w: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ascii="黑体" w:hAnsi="黑体" w:eastAsia="黑体"/>
                <w:color w:val="000000"/>
                <w:sz w:val="22"/>
                <w:szCs w:val="28"/>
              </w:rPr>
              <w:t>12-17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8"/>
              </w:rPr>
              <w:t>≤</w:t>
            </w:r>
            <w:r>
              <w:rPr>
                <w:rFonts w:ascii="黑体" w:hAnsi="黑体" w:eastAsia="黑体"/>
                <w:color w:val="000000"/>
                <w:sz w:val="22"/>
                <w:szCs w:val="28"/>
              </w:rPr>
              <w:t>11</w:t>
            </w:r>
          </w:p>
        </w:tc>
        <w:tc>
          <w:tcPr>
            <w:tcW w:w="69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1024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08" w:type="dxa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1173" w:type="dxa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1091" w:type="dxa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1024" w:type="dxa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08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1173" w:type="dxa"/>
          </w:tcPr>
          <w:p>
            <w:pPr>
              <w:widowControl/>
              <w:spacing w:line="300" w:lineRule="exact"/>
              <w:jc w:val="left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1091" w:type="dxa"/>
          </w:tcPr>
          <w:p>
            <w:pPr>
              <w:widowControl/>
              <w:spacing w:line="300" w:lineRule="exact"/>
              <w:jc w:val="left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08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73" w:type="dxa"/>
          </w:tcPr>
          <w:p>
            <w:pPr>
              <w:widowControl/>
              <w:spacing w:line="300" w:lineRule="exact"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091" w:type="dxa"/>
          </w:tcPr>
          <w:p>
            <w:pPr>
              <w:widowControl/>
              <w:spacing w:line="300" w:lineRule="exact"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08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73" w:type="dxa"/>
          </w:tcPr>
          <w:p>
            <w:pPr>
              <w:widowControl/>
              <w:spacing w:line="300" w:lineRule="exact"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091" w:type="dxa"/>
          </w:tcPr>
          <w:p>
            <w:pPr>
              <w:widowControl/>
              <w:spacing w:line="300" w:lineRule="exact"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08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73" w:type="dxa"/>
          </w:tcPr>
          <w:p>
            <w:pPr>
              <w:widowControl/>
              <w:spacing w:line="300" w:lineRule="exact"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091" w:type="dxa"/>
          </w:tcPr>
          <w:p>
            <w:pPr>
              <w:widowControl/>
              <w:spacing w:line="300" w:lineRule="exact"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08" w:type="dxa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73" w:type="dxa"/>
          </w:tcPr>
          <w:p>
            <w:pPr>
              <w:widowControl/>
              <w:spacing w:line="300" w:lineRule="exact"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091" w:type="dxa"/>
          </w:tcPr>
          <w:p>
            <w:pPr>
              <w:widowControl/>
              <w:spacing w:line="300" w:lineRule="exact"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08" w:type="dxa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73" w:type="dxa"/>
          </w:tcPr>
          <w:p>
            <w:pPr>
              <w:widowControl/>
              <w:spacing w:line="300" w:lineRule="exact"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091" w:type="dxa"/>
          </w:tcPr>
          <w:p>
            <w:pPr>
              <w:widowControl/>
              <w:spacing w:line="300" w:lineRule="exact"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08" w:type="dxa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73" w:type="dxa"/>
          </w:tcPr>
          <w:p>
            <w:pPr>
              <w:widowControl/>
              <w:spacing w:line="300" w:lineRule="exact"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091" w:type="dxa"/>
          </w:tcPr>
          <w:p>
            <w:pPr>
              <w:widowControl/>
              <w:spacing w:line="300" w:lineRule="exact"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</w:tcPr>
          <w:p>
            <w:pPr>
              <w:spacing w:line="3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</w:tbl>
    <w:p>
      <w:pPr>
        <w:spacing w:line="400" w:lineRule="exact"/>
        <w:ind w:left="0"/>
        <w:rPr>
          <w:color w:val="000000"/>
          <w:sz w:val="21"/>
          <w:szCs w:val="30"/>
        </w:rPr>
      </w:pPr>
      <w:r>
        <w:rPr>
          <w:rFonts w:hint="eastAsia"/>
          <w:color w:val="000000"/>
          <w:sz w:val="21"/>
          <w:szCs w:val="30"/>
        </w:rPr>
        <w:t>注：</w:t>
      </w:r>
      <w:r>
        <w:rPr>
          <w:color w:val="000000"/>
          <w:sz w:val="21"/>
          <w:szCs w:val="30"/>
        </w:rPr>
        <w:t>1</w:t>
      </w:r>
      <w:r>
        <w:rPr>
          <w:rFonts w:hint="eastAsia"/>
          <w:color w:val="000000"/>
          <w:sz w:val="21"/>
          <w:szCs w:val="30"/>
        </w:rPr>
        <w:t>、病历质量、技能操作评分标准参阅实习大纲的有关规定评出具体分数。</w:t>
      </w:r>
    </w:p>
    <w:p>
      <w:pPr>
        <w:spacing w:line="400" w:lineRule="exact"/>
        <w:ind w:left="0" w:firstLine="411" w:firstLineChars="196"/>
        <w:rPr>
          <w:color w:val="000000"/>
          <w:sz w:val="21"/>
          <w:szCs w:val="30"/>
        </w:rPr>
      </w:pPr>
      <w:r>
        <w:rPr>
          <w:color w:val="000000"/>
          <w:sz w:val="21"/>
          <w:szCs w:val="30"/>
        </w:rPr>
        <w:t>2</w:t>
      </w:r>
      <w:r>
        <w:rPr>
          <w:rFonts w:hint="eastAsia"/>
          <w:color w:val="000000"/>
          <w:sz w:val="21"/>
          <w:szCs w:val="30"/>
        </w:rPr>
        <w:t>、为了激励先进、鞭策后进，评分或评定须拉开档次，从严掌握。</w:t>
      </w:r>
      <w:r>
        <w:rPr>
          <w:color w:val="000000"/>
          <w:sz w:val="21"/>
          <w:szCs w:val="30"/>
        </w:rPr>
        <w:tab/>
      </w:r>
    </w:p>
    <w:p>
      <w:pPr>
        <w:spacing w:line="500" w:lineRule="exact"/>
        <w:ind w:left="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                                                      教研室主任签字：</w:t>
      </w:r>
    </w:p>
    <w:p>
      <w:pPr>
        <w:spacing w:line="500" w:lineRule="exact"/>
        <w:ind w:left="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                                                       临床学院盖章：</w:t>
      </w:r>
    </w:p>
    <w:p>
      <w:pPr>
        <w:spacing w:line="500" w:lineRule="exact"/>
        <w:ind w:left="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                                                                    年    月    日</w:t>
      </w:r>
    </w:p>
    <w:p>
      <w:pPr>
        <w:widowControl/>
        <w:spacing w:line="240" w:lineRule="auto"/>
        <w:ind w:left="0"/>
        <w:jc w:val="left"/>
        <w:textAlignment w:val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br w:type="page"/>
      </w:r>
    </w:p>
    <w:p>
      <w:pPr>
        <w:spacing w:line="500" w:lineRule="exact"/>
        <w:ind w:left="0"/>
        <w:rPr>
          <w:color w:val="000000"/>
          <w:sz w:val="30"/>
          <w:szCs w:val="30"/>
        </w:rPr>
      </w:pPr>
    </w:p>
    <w:p>
      <w:pPr>
        <w:spacing w:line="240" w:lineRule="auto"/>
        <w:ind w:left="0"/>
        <w:jc w:val="center"/>
        <w:rPr>
          <w:rFonts w:ascii="方正小标宋简体" w:eastAsia="方正小标宋简体"/>
          <w:color w:val="FF0000"/>
          <w:w w:val="85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w w:val="80"/>
          <w:sz w:val="44"/>
          <w:szCs w:val="44"/>
          <w:u w:val="single"/>
        </w:rPr>
        <w:t xml:space="preserve">  </w:t>
      </w:r>
      <w:r>
        <w:rPr>
          <w:rFonts w:hint="eastAsia" w:ascii="方正小标宋简体" w:eastAsia="方正小标宋简体"/>
          <w:color w:val="000000"/>
          <w:w w:val="80"/>
          <w:sz w:val="44"/>
          <w:szCs w:val="44"/>
          <w:u w:val="single"/>
          <w:lang w:eastAsia="zh-CN"/>
        </w:rPr>
        <w:t>医学影像学专业</w:t>
      </w:r>
      <w:r>
        <w:rPr>
          <w:rFonts w:hint="eastAsia" w:ascii="方正小标宋简体" w:eastAsia="方正小标宋简体"/>
          <w:color w:val="000000"/>
          <w:w w:val="80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color w:val="000000"/>
          <w:w w:val="80"/>
          <w:sz w:val="44"/>
          <w:szCs w:val="44"/>
        </w:rPr>
        <w:t>毕业实习表现考核评分表</w:t>
      </w:r>
      <w:r>
        <w:rPr>
          <w:rFonts w:hint="eastAsia" w:ascii="方正小标宋简体" w:eastAsia="方正小标宋简体"/>
          <w:color w:val="FF0000"/>
          <w:w w:val="85"/>
          <w:sz w:val="44"/>
          <w:szCs w:val="44"/>
        </w:rPr>
        <w:t>（专业实习）</w:t>
      </w:r>
    </w:p>
    <w:p>
      <w:pPr>
        <w:spacing w:beforeLines="50" w:afterLines="50" w:line="360" w:lineRule="exact"/>
        <w:ind w:left="0" w:firstLine="588" w:firstLineChars="196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实习医院：            科室：                  实习时间：    年    月    日至    年    月    日</w:t>
      </w:r>
    </w:p>
    <w:tbl>
      <w:tblPr>
        <w:tblStyle w:val="4"/>
        <w:tblW w:w="14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262"/>
        <w:gridCol w:w="1127"/>
        <w:gridCol w:w="1127"/>
        <w:gridCol w:w="1129"/>
        <w:gridCol w:w="1127"/>
        <w:gridCol w:w="1127"/>
        <w:gridCol w:w="1129"/>
        <w:gridCol w:w="1127"/>
        <w:gridCol w:w="1127"/>
        <w:gridCol w:w="1129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93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学号</w:t>
            </w:r>
          </w:p>
        </w:tc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姓名</w:t>
            </w:r>
          </w:p>
        </w:tc>
        <w:tc>
          <w:tcPr>
            <w:tcW w:w="3383" w:type="dxa"/>
            <w:gridSpan w:val="3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诊疗技术</w:t>
            </w:r>
          </w:p>
          <w:p>
            <w:pPr>
              <w:spacing w:line="240" w:lineRule="auto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（</w:t>
            </w:r>
            <w:r>
              <w:rPr>
                <w:rFonts w:ascii="黑体" w:hAnsi="黑体" w:eastAsia="黑体"/>
                <w:color w:val="000000"/>
                <w:sz w:val="22"/>
                <w:szCs w:val="30"/>
              </w:rPr>
              <w:t>15%</w:t>
            </w: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）</w:t>
            </w:r>
          </w:p>
        </w:tc>
        <w:tc>
          <w:tcPr>
            <w:tcW w:w="3383" w:type="dxa"/>
            <w:gridSpan w:val="3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诊疗规范、医疗文件书写</w:t>
            </w:r>
          </w:p>
          <w:p>
            <w:pPr>
              <w:spacing w:line="240" w:lineRule="auto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（</w:t>
            </w:r>
            <w:r>
              <w:rPr>
                <w:rFonts w:ascii="黑体" w:hAnsi="黑体" w:eastAsia="黑体"/>
                <w:color w:val="000000"/>
                <w:sz w:val="22"/>
                <w:szCs w:val="30"/>
              </w:rPr>
              <w:t>20%</w:t>
            </w: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）</w:t>
            </w:r>
          </w:p>
        </w:tc>
        <w:tc>
          <w:tcPr>
            <w:tcW w:w="3383" w:type="dxa"/>
            <w:gridSpan w:val="3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医德医风、实习表现</w:t>
            </w:r>
          </w:p>
          <w:p>
            <w:pPr>
              <w:spacing w:line="240" w:lineRule="auto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（</w:t>
            </w:r>
            <w:r>
              <w:rPr>
                <w:rFonts w:ascii="黑体" w:hAnsi="黑体" w:eastAsia="黑体"/>
                <w:color w:val="000000"/>
                <w:sz w:val="22"/>
                <w:szCs w:val="30"/>
              </w:rPr>
              <w:t>25%</w:t>
            </w: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）</w:t>
            </w:r>
          </w:p>
        </w:tc>
        <w:tc>
          <w:tcPr>
            <w:tcW w:w="1543" w:type="dxa"/>
            <w:vMerge w:val="restart"/>
          </w:tcPr>
          <w:p>
            <w:pPr>
              <w:spacing w:line="360" w:lineRule="exact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  <w:p>
            <w:pPr>
              <w:spacing w:line="360" w:lineRule="exact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合计</w:t>
            </w:r>
          </w:p>
          <w:p>
            <w:pPr>
              <w:spacing w:line="360" w:lineRule="exact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（</w:t>
            </w:r>
            <w:r>
              <w:rPr>
                <w:rFonts w:ascii="黑体" w:hAnsi="黑体" w:eastAsia="黑体"/>
                <w:color w:val="000000"/>
                <w:sz w:val="22"/>
                <w:szCs w:val="30"/>
              </w:rPr>
              <w:t>60</w:t>
            </w: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3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好</w:t>
            </w: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中</w:t>
            </w: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差</w:t>
            </w: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好</w:t>
            </w: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中</w:t>
            </w: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差</w:t>
            </w: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好</w:t>
            </w: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中</w:t>
            </w: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ind w:left="0"/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差</w:t>
            </w:r>
          </w:p>
        </w:tc>
        <w:tc>
          <w:tcPr>
            <w:tcW w:w="1543" w:type="dxa"/>
            <w:vMerge w:val="continue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3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ascii="黑体" w:hAnsi="黑体" w:eastAsia="黑体"/>
                <w:color w:val="000000"/>
                <w:sz w:val="22"/>
                <w:szCs w:val="30"/>
              </w:rPr>
              <w:t>13-15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ascii="黑体" w:hAnsi="黑体" w:eastAsia="黑体"/>
                <w:color w:val="000000"/>
                <w:sz w:val="22"/>
                <w:szCs w:val="30"/>
              </w:rPr>
              <w:t>9-12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ascii="黑体" w:hAnsi="黑体" w:eastAsia="黑体"/>
                <w:color w:val="000000"/>
                <w:sz w:val="22"/>
                <w:szCs w:val="30"/>
              </w:rPr>
              <w:t>5-8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ascii="黑体" w:hAnsi="黑体" w:eastAsia="黑体"/>
                <w:color w:val="000000"/>
                <w:sz w:val="22"/>
                <w:szCs w:val="30"/>
              </w:rPr>
              <w:t>18-20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ascii="黑体" w:hAnsi="黑体" w:eastAsia="黑体"/>
                <w:color w:val="000000"/>
                <w:sz w:val="22"/>
                <w:szCs w:val="30"/>
              </w:rPr>
              <w:t>12-17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ascii="黑体" w:hAnsi="黑体" w:eastAsia="黑体"/>
                <w:color w:val="000000"/>
                <w:sz w:val="22"/>
                <w:szCs w:val="30"/>
              </w:rPr>
              <w:t>5-11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ascii="黑体" w:hAnsi="黑体" w:eastAsia="黑体"/>
                <w:color w:val="000000"/>
                <w:sz w:val="22"/>
                <w:szCs w:val="30"/>
              </w:rPr>
              <w:t>21-25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ascii="黑体" w:hAnsi="黑体" w:eastAsia="黑体"/>
                <w:color w:val="000000"/>
                <w:sz w:val="22"/>
                <w:szCs w:val="30"/>
              </w:rPr>
              <w:t>15-20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30"/>
              </w:rPr>
              <w:t>≤</w:t>
            </w:r>
            <w:r>
              <w:rPr>
                <w:rFonts w:ascii="黑体" w:hAnsi="黑体" w:eastAsia="黑体"/>
                <w:color w:val="000000"/>
                <w:sz w:val="22"/>
                <w:szCs w:val="30"/>
              </w:rPr>
              <w:t>14</w:t>
            </w:r>
          </w:p>
        </w:tc>
        <w:tc>
          <w:tcPr>
            <w:tcW w:w="1543" w:type="dxa"/>
            <w:vMerge w:val="continue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33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1127" w:type="dxa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1128" w:type="dxa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  <w:tc>
          <w:tcPr>
            <w:tcW w:w="1543" w:type="dxa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3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</w:tcPr>
          <w:p>
            <w:pPr>
              <w:widowControl/>
              <w:jc w:val="left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1128" w:type="dxa"/>
          </w:tcPr>
          <w:p>
            <w:pPr>
              <w:widowControl/>
              <w:jc w:val="left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1543" w:type="dxa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3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</w:tcPr>
          <w:p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128" w:type="dxa"/>
          </w:tcPr>
          <w:p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43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3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</w:tcPr>
          <w:p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128" w:type="dxa"/>
          </w:tcPr>
          <w:p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43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3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</w:tcPr>
          <w:p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128" w:type="dxa"/>
          </w:tcPr>
          <w:p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43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33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</w:tcPr>
          <w:p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128" w:type="dxa"/>
          </w:tcPr>
          <w:p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543" w:type="dxa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33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</w:tcPr>
          <w:p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128" w:type="dxa"/>
          </w:tcPr>
          <w:p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543" w:type="dxa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33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</w:tcPr>
          <w:p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128" w:type="dxa"/>
          </w:tcPr>
          <w:p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543" w:type="dxa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</w:tbl>
    <w:p>
      <w:pPr>
        <w:spacing w:line="500" w:lineRule="exact"/>
        <w:rPr>
          <w:color w:val="000000"/>
          <w:sz w:val="21"/>
          <w:szCs w:val="30"/>
        </w:rPr>
      </w:pPr>
      <w:r>
        <w:rPr>
          <w:rFonts w:hint="eastAsia"/>
          <w:color w:val="000000"/>
          <w:sz w:val="21"/>
          <w:szCs w:val="30"/>
        </w:rPr>
        <w:t>注：</w:t>
      </w:r>
      <w:r>
        <w:rPr>
          <w:color w:val="000000"/>
          <w:sz w:val="21"/>
          <w:szCs w:val="30"/>
        </w:rPr>
        <w:t>1</w:t>
      </w:r>
      <w:r>
        <w:rPr>
          <w:rFonts w:hint="eastAsia"/>
          <w:color w:val="000000"/>
          <w:sz w:val="21"/>
          <w:szCs w:val="30"/>
        </w:rPr>
        <w:t>、诊疗技术、</w:t>
      </w:r>
      <w:r>
        <w:rPr>
          <w:rFonts w:hint="eastAsia"/>
          <w:color w:val="000000"/>
          <w:sz w:val="21"/>
          <w:szCs w:val="30"/>
          <w:lang w:val="en-US" w:eastAsia="zh-CN"/>
        </w:rPr>
        <w:t>影像</w:t>
      </w:r>
      <w:r>
        <w:rPr>
          <w:rFonts w:hint="eastAsia"/>
          <w:color w:val="000000"/>
          <w:sz w:val="21"/>
          <w:szCs w:val="30"/>
        </w:rPr>
        <w:t>管理标准参阅实习大纲的有关规定评出具体分数。</w:t>
      </w:r>
    </w:p>
    <w:p>
      <w:pPr>
        <w:spacing w:line="500" w:lineRule="exact"/>
        <w:ind w:firstLine="411" w:firstLineChars="196"/>
        <w:rPr>
          <w:color w:val="000000"/>
          <w:sz w:val="21"/>
          <w:szCs w:val="30"/>
        </w:rPr>
      </w:pPr>
      <w:r>
        <w:rPr>
          <w:color w:val="000000"/>
          <w:sz w:val="21"/>
          <w:szCs w:val="30"/>
        </w:rPr>
        <w:t>2</w:t>
      </w:r>
      <w:r>
        <w:rPr>
          <w:rFonts w:hint="eastAsia"/>
          <w:color w:val="000000"/>
          <w:sz w:val="21"/>
          <w:szCs w:val="30"/>
        </w:rPr>
        <w:t>、为了激励先进、鞭策后进，评分或评定须拉开档次，从严掌握。</w:t>
      </w:r>
      <w:r>
        <w:rPr>
          <w:color w:val="000000"/>
          <w:sz w:val="21"/>
          <w:szCs w:val="30"/>
        </w:rPr>
        <w:tab/>
      </w:r>
    </w:p>
    <w:p>
      <w:pPr>
        <w:spacing w:line="500" w:lineRule="exact"/>
        <w:ind w:left="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                                                      教研室主任签字</w:t>
      </w:r>
      <w:bookmarkStart w:id="0" w:name="_GoBack"/>
      <w:bookmarkEnd w:id="0"/>
      <w:r>
        <w:rPr>
          <w:rFonts w:hint="eastAsia"/>
          <w:color w:val="000000"/>
          <w:sz w:val="30"/>
          <w:szCs w:val="30"/>
        </w:rPr>
        <w:t>：</w:t>
      </w:r>
    </w:p>
    <w:p>
      <w:pPr>
        <w:spacing w:line="500" w:lineRule="exact"/>
        <w:ind w:left="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                                                       临床学院盖章：</w:t>
      </w:r>
    </w:p>
    <w:p>
      <w:pPr>
        <w:spacing w:line="500" w:lineRule="exact"/>
        <w:ind w:left="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                                                                          年    月    日</w:t>
      </w:r>
    </w:p>
    <w:p>
      <w:pPr>
        <w:spacing w:line="500" w:lineRule="exact"/>
        <w:ind w:left="0"/>
        <w:rPr>
          <w:color w:val="000000"/>
          <w:sz w:val="30"/>
          <w:szCs w:val="30"/>
        </w:rPr>
        <w:sectPr>
          <w:footerReference r:id="rId5" w:type="default"/>
          <w:pgSz w:w="16838" w:h="11906" w:orient="landscape"/>
          <w:pgMar w:top="284" w:right="1134" w:bottom="142" w:left="1134" w:header="567" w:footer="567" w:gutter="0"/>
          <w:pgNumType w:start="74"/>
          <w:cols w:space="425" w:num="1"/>
          <w:docGrid w:type="lines" w:linePitch="312" w:charSpace="0"/>
        </w:sectPr>
      </w:pPr>
    </w:p>
    <w:p>
      <w:pPr>
        <w:spacing w:line="600" w:lineRule="exact"/>
        <w:ind w:left="0"/>
        <w:rPr>
          <w:rFonts w:ascii="方正小标宋简体" w:eastAsia="方正小标宋简体"/>
          <w:color w:val="000000"/>
          <w:sz w:val="72"/>
          <w:szCs w:val="7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3ODU4NTIxNTY3Y2FiMjgyNWU5ZDJhZDc2ODJjNTQifQ=="/>
  </w:docVars>
  <w:rsids>
    <w:rsidRoot w:val="008F3EE0"/>
    <w:rsid w:val="00017783"/>
    <w:rsid w:val="00034826"/>
    <w:rsid w:val="00043805"/>
    <w:rsid w:val="00060CA0"/>
    <w:rsid w:val="00073756"/>
    <w:rsid w:val="00081C49"/>
    <w:rsid w:val="000C73DF"/>
    <w:rsid w:val="000E0B61"/>
    <w:rsid w:val="000E5F41"/>
    <w:rsid w:val="0010654F"/>
    <w:rsid w:val="001126B8"/>
    <w:rsid w:val="00127BE3"/>
    <w:rsid w:val="00130C2C"/>
    <w:rsid w:val="00146555"/>
    <w:rsid w:val="00155C7C"/>
    <w:rsid w:val="0015644C"/>
    <w:rsid w:val="0018665D"/>
    <w:rsid w:val="001B1DE9"/>
    <w:rsid w:val="001C116B"/>
    <w:rsid w:val="001E2E6D"/>
    <w:rsid w:val="00206860"/>
    <w:rsid w:val="002722AB"/>
    <w:rsid w:val="002A1F74"/>
    <w:rsid w:val="002C0E5B"/>
    <w:rsid w:val="002C6B5A"/>
    <w:rsid w:val="003243B7"/>
    <w:rsid w:val="00327A57"/>
    <w:rsid w:val="00351940"/>
    <w:rsid w:val="00367147"/>
    <w:rsid w:val="003674BC"/>
    <w:rsid w:val="00367D03"/>
    <w:rsid w:val="00385F2A"/>
    <w:rsid w:val="00386EBD"/>
    <w:rsid w:val="00392A18"/>
    <w:rsid w:val="00436C86"/>
    <w:rsid w:val="00443A41"/>
    <w:rsid w:val="004557D2"/>
    <w:rsid w:val="0046602E"/>
    <w:rsid w:val="004A643D"/>
    <w:rsid w:val="004C1E36"/>
    <w:rsid w:val="005063DA"/>
    <w:rsid w:val="0052524A"/>
    <w:rsid w:val="0055261F"/>
    <w:rsid w:val="00591A2E"/>
    <w:rsid w:val="0059633A"/>
    <w:rsid w:val="006A0522"/>
    <w:rsid w:val="006A66A9"/>
    <w:rsid w:val="006C157A"/>
    <w:rsid w:val="006C5833"/>
    <w:rsid w:val="006E69BB"/>
    <w:rsid w:val="00703462"/>
    <w:rsid w:val="007614C7"/>
    <w:rsid w:val="00775C7A"/>
    <w:rsid w:val="0078295F"/>
    <w:rsid w:val="007A1380"/>
    <w:rsid w:val="007A15C6"/>
    <w:rsid w:val="007E11F3"/>
    <w:rsid w:val="007E5127"/>
    <w:rsid w:val="008528AA"/>
    <w:rsid w:val="008A3DB0"/>
    <w:rsid w:val="008B1C02"/>
    <w:rsid w:val="008B3D92"/>
    <w:rsid w:val="008D1719"/>
    <w:rsid w:val="008F0D33"/>
    <w:rsid w:val="008F3EE0"/>
    <w:rsid w:val="009255E7"/>
    <w:rsid w:val="0096702C"/>
    <w:rsid w:val="009810BC"/>
    <w:rsid w:val="009C68ED"/>
    <w:rsid w:val="009D4840"/>
    <w:rsid w:val="009D54F9"/>
    <w:rsid w:val="009D7115"/>
    <w:rsid w:val="009F1600"/>
    <w:rsid w:val="00A333E5"/>
    <w:rsid w:val="00A62873"/>
    <w:rsid w:val="00A9596E"/>
    <w:rsid w:val="00A976E0"/>
    <w:rsid w:val="00AF0E7B"/>
    <w:rsid w:val="00B0399E"/>
    <w:rsid w:val="00B04854"/>
    <w:rsid w:val="00B32089"/>
    <w:rsid w:val="00B353F0"/>
    <w:rsid w:val="00B65A34"/>
    <w:rsid w:val="00BA2248"/>
    <w:rsid w:val="00BD645D"/>
    <w:rsid w:val="00BE5D8A"/>
    <w:rsid w:val="00C11688"/>
    <w:rsid w:val="00C2581E"/>
    <w:rsid w:val="00C4556A"/>
    <w:rsid w:val="00C47037"/>
    <w:rsid w:val="00C62C15"/>
    <w:rsid w:val="00C82403"/>
    <w:rsid w:val="00D3179E"/>
    <w:rsid w:val="00D32F85"/>
    <w:rsid w:val="00D40066"/>
    <w:rsid w:val="00D47888"/>
    <w:rsid w:val="00D5204F"/>
    <w:rsid w:val="00D644C3"/>
    <w:rsid w:val="00D64786"/>
    <w:rsid w:val="00D72892"/>
    <w:rsid w:val="00D83F2C"/>
    <w:rsid w:val="00D868D5"/>
    <w:rsid w:val="00DA19F7"/>
    <w:rsid w:val="00DD36E8"/>
    <w:rsid w:val="00E22C0F"/>
    <w:rsid w:val="00E33755"/>
    <w:rsid w:val="00E37392"/>
    <w:rsid w:val="00E43B28"/>
    <w:rsid w:val="00E60C39"/>
    <w:rsid w:val="00EC340B"/>
    <w:rsid w:val="00F64708"/>
    <w:rsid w:val="00F65D5D"/>
    <w:rsid w:val="00F714AD"/>
    <w:rsid w:val="00FF1417"/>
    <w:rsid w:val="5C683D97"/>
    <w:rsid w:val="6B944B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99"/>
    <w:rPr>
      <w:rFonts w:cs="Times New Roman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locked/>
    <w:uiPriority w:val="99"/>
    <w:rPr>
      <w:rFonts w:cs="Times New Roman"/>
      <w:sz w:val="18"/>
      <w:szCs w:val="18"/>
    </w:rPr>
  </w:style>
  <w:style w:type="paragraph" w:customStyle="1" w:styleId="10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394</Words>
  <Characters>465</Characters>
  <Lines>9</Lines>
  <Paragraphs>2</Paragraphs>
  <TotalTime>39</TotalTime>
  <ScaleCrop>false</ScaleCrop>
  <LinksUpToDate>false</LinksUpToDate>
  <CharactersWithSpaces>977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2018-06-14T09:29:00Z</dcterms:created>
  <dc:creator>Administrator</dc:creator>
  <cp:lastModifiedBy>晶书</cp:lastModifiedBy>
  <cp:lastPrinted>2018-05-29T06:43:00Z</cp:lastPrinted>
  <dcterms:modified xsi:type="dcterms:W3CDTF">2023-05-15T09:42:22Z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0E5BA7E0C20E4AD992063CA5816A3514_12</vt:lpwstr>
  </property>
</Properties>
</file>